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A7" w:rsidRDefault="00244A6D">
      <w:pPr>
        <w:pStyle w:val="Title"/>
      </w:pPr>
      <w:r w:rsidRPr="00244A6D">
        <w:rPr>
          <w:rFonts w:ascii="Times New Roman" w:eastAsia="Times New Roman" w:hAnsi="Times New Roman" w:cs="Times New Roman"/>
          <w:noProof/>
          <w:color w:val="auto"/>
          <w:lang w:val="en-IN" w:eastAsia="en-US"/>
        </w:rPr>
        <w:pict>
          <v:shapetype id="_x0000_t202" coordsize="21600,21600" o:spt="202" path="m,l,21600r21600,l21600,xe">
            <v:stroke joinstyle="miter"/>
            <v:path gradientshapeok="t" o:connecttype="rect"/>
          </v:shapetype>
          <v:shape id="Text Box 7" o:spid="_x0000_s1026" type="#_x0000_t202" style="position:absolute;margin-left:273.65pt;margin-top:-2.25pt;width:289.5pt;height:113.35pt;z-index:251661312;visibility:visible;mso-width-relative:margin" filled="f" stroked="f" strokeweight=".5pt">
            <v:textbox style="mso-next-textbox:#Text Box 7">
              <w:txbxContent>
                <w:p w:rsidR="00A07925" w:rsidRPr="00A07925" w:rsidRDefault="006874D4" w:rsidP="00A07925">
                  <w:pPr>
                    <w:shd w:val="clear" w:color="auto" w:fill="FFFFFF"/>
                    <w:spacing w:before="100" w:beforeAutospacing="1" w:after="100" w:afterAutospacing="1" w:line="240" w:lineRule="auto"/>
                    <w:rPr>
                      <w:rFonts w:ascii="Times New Roman" w:eastAsia="Times New Roman" w:hAnsi="Times New Roman" w:cs="Times New Roman"/>
                      <w:color w:val="auto"/>
                      <w:lang w:val="en-IN" w:eastAsia="en-US"/>
                    </w:rPr>
                  </w:pPr>
                  <w:r>
                    <w:rPr>
                      <w:rFonts w:ascii="OpenSans" w:eastAsia="Times New Roman" w:hAnsi="OpenSans" w:cs="Times New Roman"/>
                      <w:b/>
                      <w:bCs/>
                      <w:color w:val="auto"/>
                      <w:sz w:val="64"/>
                      <w:szCs w:val="64"/>
                      <w:lang w:val="en-IN" w:eastAsia="en-US"/>
                    </w:rPr>
                    <w:t>SILVER LINING IN THE GST AMEND</w:t>
                  </w:r>
                  <w:r w:rsidR="00A07925" w:rsidRPr="00A07925">
                    <w:rPr>
                      <w:rFonts w:ascii="OpenSans" w:eastAsia="Times New Roman" w:hAnsi="OpenSans" w:cs="Times New Roman"/>
                      <w:b/>
                      <w:bCs/>
                      <w:color w:val="auto"/>
                      <w:sz w:val="64"/>
                      <w:szCs w:val="64"/>
                      <w:lang w:val="en-IN" w:eastAsia="en-US"/>
                    </w:rPr>
                    <w:t>MEN</w:t>
                  </w:r>
                  <w:r>
                    <w:rPr>
                      <w:rFonts w:ascii="OpenSans" w:eastAsia="Times New Roman" w:hAnsi="OpenSans" w:cs="Times New Roman"/>
                      <w:b/>
                      <w:bCs/>
                      <w:color w:val="auto"/>
                      <w:sz w:val="64"/>
                      <w:szCs w:val="64"/>
                      <w:lang w:val="en-IN" w:eastAsia="en-US"/>
                    </w:rPr>
                    <w:t>T</w:t>
                  </w:r>
                  <w:r w:rsidR="007E49D9">
                    <w:rPr>
                      <w:rFonts w:ascii="OpenSans" w:eastAsia="Times New Roman" w:hAnsi="OpenSans" w:cs="Times New Roman"/>
                      <w:b/>
                      <w:bCs/>
                      <w:color w:val="auto"/>
                      <w:sz w:val="64"/>
                      <w:szCs w:val="64"/>
                      <w:lang w:val="en-IN" w:eastAsia="en-US"/>
                    </w:rPr>
                    <w:t>S</w:t>
                  </w:r>
                  <w:r w:rsidR="00A07925" w:rsidRPr="00A07925">
                    <w:rPr>
                      <w:rFonts w:ascii="OpenSans" w:eastAsia="Times New Roman" w:hAnsi="OpenSans" w:cs="Times New Roman"/>
                      <w:b/>
                      <w:bCs/>
                      <w:color w:val="auto"/>
                      <w:sz w:val="64"/>
                      <w:szCs w:val="64"/>
                      <w:lang w:val="en-IN" w:eastAsia="en-US"/>
                    </w:rPr>
                    <w:t xml:space="preserve"> </w:t>
                  </w:r>
                </w:p>
                <w:p w:rsidR="00A07925" w:rsidRPr="00A07925" w:rsidRDefault="00A07925">
                  <w:pPr>
                    <w:rPr>
                      <w:color w:val="auto"/>
                    </w:rPr>
                  </w:pPr>
                </w:p>
              </w:txbxContent>
            </v:textbox>
          </v:shape>
        </w:pict>
      </w:r>
      <w:r>
        <w:rPr>
          <w:noProof/>
        </w:rPr>
        <w:pict>
          <v:shape id="Text Box 9" o:spid="_x0000_s1027" type="#_x0000_t202" style="position:absolute;margin-left:11.85pt;margin-top:-13.3pt;width:235.9pt;height:14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" filled="f" stroked="f" strokeweight=".5pt">
            <v:shadow on="t" color="black" opacity="0" offset="0,4pt"/>
            <v:textbox style="mso-next-textbox:#Text Box 9">
              <w:txbxContent>
                <w:p w:rsidR="00A07925" w:rsidRDefault="00B73588">
                  <w:r>
                    <w:rPr>
                      <w:rFonts w:ascii="Times New Roman" w:eastAsia="Times New Roman" w:hAnsi="Times New Roman" w:cs="Times New Roman"/>
                      <w:noProof/>
                      <w:color w:val="auto"/>
                      <w:lang w:eastAsia="en-US"/>
                    </w:rPr>
                    <w:drawing>
                      <wp:inline distT="0" distB="0" distL="0" distR="0">
                        <wp:extent cx="2873934" cy="1748333"/>
                        <wp:effectExtent l="19050" t="0" r="2616" b="0"/>
                        <wp:docPr id="4" name="Picture 3" descr="C:\Users\Admin\Desktop\491a4a0327b47b32bd3778bab121ebe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491a4a0327b47b32bd3778bab121ebe0_XL.jpg"/>
                                <pic:cNvPicPr>
                                  <a:picLocks noChangeAspect="1" noChangeArrowheads="1"/>
                                </pic:cNvPicPr>
                              </pic:nvPicPr>
                              <pic:blipFill>
                                <a:blip r:embed="rId7"/>
                                <a:srcRect/>
                                <a:stretch>
                                  <a:fillRect/>
                                </a:stretch>
                              </pic:blipFill>
                              <pic:spPr bwMode="auto">
                                <a:xfrm>
                                  <a:off x="0" y="0"/>
                                  <a:ext cx="2876037" cy="1749612"/>
                                </a:xfrm>
                                <a:prstGeom prst="rect">
                                  <a:avLst/>
                                </a:prstGeom>
                                <a:noFill/>
                                <a:ln w="9525">
                                  <a:noFill/>
                                  <a:miter lim="800000"/>
                                  <a:headEnd/>
                                  <a:tailEnd/>
                                </a:ln>
                              </pic:spPr>
                            </pic:pic>
                          </a:graphicData>
                        </a:graphic>
                      </wp:inline>
                    </w:drawing>
                  </w:r>
                  <w:r w:rsidR="00244A6D" w:rsidRPr="00A07925">
                    <w:rPr>
                      <w:rFonts w:ascii="Times New Roman" w:eastAsia="Times New Roman" w:hAnsi="Times New Roman" w:cs="Times New Roman"/>
                      <w:color w:val="auto"/>
                      <w:lang w:val="en-IN" w:eastAsia="en-US"/>
                    </w:rPr>
                    <w:fldChar w:fldCharType="begin"/>
                  </w:r>
                  <w:r w:rsidR="00A07925" w:rsidRPr="00A07925">
                    <w:rPr>
                      <w:rFonts w:ascii="Times New Roman" w:eastAsia="Times New Roman" w:hAnsi="Times New Roman" w:cs="Times New Roman"/>
                      <w:color w:val="auto"/>
                      <w:lang w:val="en-IN" w:eastAsia="en-US"/>
                    </w:rPr>
                    <w:instrText xml:space="preserve"> INCLUDEPICTURE "/var/folders/nt/95rv0qy91yx3wnp2x_lrjzb00000gn/T/com.microsoft.Word/WebArchiveCopyPasteTempFiles/page1image36499440" \* MERGEFORMATINET </w:instrText>
                  </w:r>
                  <w:r w:rsidR="00244A6D" w:rsidRPr="00A07925">
                    <w:rPr>
                      <w:rFonts w:ascii="Times New Roman" w:eastAsia="Times New Roman" w:hAnsi="Times New Roman" w:cs="Times New Roman"/>
                      <w:color w:val="auto"/>
                      <w:lang w:val="en-IN" w:eastAsia="en-US"/>
                    </w:rPr>
                    <w:fldChar w:fldCharType="end"/>
                  </w:r>
                </w:p>
              </w:txbxContent>
            </v:textbox>
          </v:shape>
        </w:pict>
      </w:r>
    </w:p>
    <w:p w:rsidR="00A07925" w:rsidRPr="00A07925" w:rsidRDefault="00A07925" w:rsidP="00A07925">
      <w:pPr>
        <w:shd w:val="clear" w:color="auto" w:fill="FFFFFF"/>
        <w:spacing w:after="0" w:line="240" w:lineRule="auto"/>
        <w:rPr>
          <w:rFonts w:ascii="Times New Roman" w:eastAsia="Times New Roman" w:hAnsi="Times New Roman" w:cs="Times New Roman"/>
          <w:color w:val="auto"/>
          <w:lang w:val="en-IN" w:eastAsia="en-US"/>
        </w:rPr>
      </w:pPr>
    </w:p>
    <w:p w:rsidR="00D237A7" w:rsidRDefault="00D237A7"/>
    <w:p w:rsidR="00D237A7" w:rsidRDefault="00244A6D">
      <w:pPr>
        <w:pStyle w:val="Heading1"/>
      </w:pPr>
      <w:r>
        <w:rPr>
          <w:noProof/>
          <w:lang w:eastAsia="en-US"/>
        </w:rPr>
        <w:pict>
          <v:shape id="Freeform 14" o:spid="_x0000_s1029" alt="Title: Background graphic" style="position:absolute;margin-left:7.65pt;margin-top:132.9pt;width:530.05pt;height:543.05pt;z-index:-251657216;visibility:visible;mso-wrap-distance-left:25.2pt;mso-wrap-distance-right:25.2pt;mso-position-horizontal-relative:margin;mso-position-vertical-relative:margin;mso-width-relative:margin;mso-height-relative:margin" coordsize="285,721" o:spt="100" adj="-11796480,,5400" path="m285,35v,-4,-3,-9,-7,-11c279,24,280,23,281,22v3,-2,4,-6,4,-9c285,10,284,6,281,4,279,2,276,,272,v-3,,-6,2,-9,4c262,5,261,7,261,8,259,4,254,,249,v-6,,-10,4,-12,8c235,4,231,,225,v-5,,-10,4,-12,8c212,4,207,,202,v-6,,-10,4,-12,8c188,4,183,,178,v-5,,-10,4,-12,8c164,4,160,,154,v-5,,-10,4,-11,8c141,4,136,,131,v-6,,-10,4,-12,8c117,4,113,,107,,102,,97,4,95,8,94,4,89,,84,,78,,74,4,72,8,70,4,65,,60,,55,,50,4,48,8,46,4,42,,37,,31,,27,4,25,8,24,7,23,5,22,4,20,2,16,,13,,10,,6,2,4,4,2,6,,10,,13v,3,2,7,4,9c5,23,6,24,7,24,3,26,,31,,35v,5,3,10,7,12c3,49,,53,,58v,5,3,9,7,11c3,71,,75,,80v,5,3,9,7,12c3,94,,98,,103v,5,3,9,7,11c3,116,,120,,125v,5,3,9,7,11c3,138,,143,,148v,4,3,9,7,11c3,161,,165,,170v,5,3,9,7,11c3,183,,188,,192v,5,3,10,7,12c3,206,,210,,215v,5,3,9,7,11c3,228,,232,,237v,5,3,9,7,12c3,251,,255,,260v,5,3,9,7,11c3,273,,277,,282v,5,3,9,7,11c3,295,,300,,305v,4,3,9,7,11c3,318,,322,,327v,5,3,9,7,11c3,340,,345,,349v,5,3,10,7,12c3,363,,367,,372v,5,3,9,7,11c3,385,,389,,394v,5,3,9,7,12c3,408,,412,,417v,5,3,9,7,11c3,430,,434,,439v,5,3,9,7,11c3,453,,457,,462v,4,3,9,7,11c3,475,,479,,484v,5,3,9,7,11c3,497,,502,,506v,5,3,10,7,12c3,520,,524,,529v,5,3,9,7,11c3,542,,546,,551v,5,3,9,7,12c3,565,,569,,574v,5,3,9,7,11c3,587,,591,,596v,5,3,9,7,11c3,610,,614,,619v,4,3,9,7,11c3,632,,636,,641v,5,3,9,7,11c3,654,,659,,663v,5,3,10,7,12c3,677,,681,,686v,5,3,9,7,11c6,698,5,698,4,699v-2,3,-4,6,-4,9c,712,2,715,4,717v2,3,6,4,9,4c16,721,20,720,22,717v1,-1,2,-2,3,-4c27,718,31,721,37,721v5,,9,-3,11,-8c50,718,55,721,60,721v5,,10,-3,12,-8c74,718,78,721,84,721v5,,10,-3,11,-8c97,718,102,721,107,721v6,,10,-3,12,-8c121,718,125,721,131,721v5,,10,-3,12,-8c144,718,149,721,154,721v6,,10,-3,12,-8c168,718,173,721,178,721v5,,10,-3,12,-8c192,718,196,721,202,721v5,,10,-3,11,-8c215,718,220,721,225,721v6,,10,-3,12,-8c239,718,243,721,249,721v5,,10,-3,12,-8c261,715,262,716,263,717v3,3,6,4,9,4c276,721,279,720,281,717v3,-2,4,-5,4,-9c285,705,284,702,281,699v-1,-1,-2,-1,-3,-2c282,695,285,691,285,686v,-5,-3,-9,-7,-11c282,673,285,668,285,663v,-4,-3,-9,-7,-11c282,650,285,646,285,641v,-5,-3,-9,-7,-11c282,628,285,623,285,619v,-5,-3,-9,-7,-12c282,605,285,601,285,596v,-5,-3,-9,-7,-11c282,583,285,579,285,574v,-5,-3,-9,-7,-11c282,560,285,556,285,551v,-5,-3,-9,-7,-11c282,538,285,534,285,529v,-5,-3,-9,-7,-11c282,516,285,511,285,506v,-4,-3,-9,-7,-11c282,493,285,489,285,484v,-5,-3,-9,-7,-11c282,471,285,466,285,462v,-5,-3,-9,-7,-12c282,448,285,444,285,439v,-5,-3,-9,-7,-11c282,426,285,422,285,417v,-5,-3,-9,-7,-11c282,403,285,399,285,394v,-5,-3,-9,-7,-11c282,381,285,377,285,372v,-5,-3,-9,-7,-11c282,359,285,354,285,349v,-4,-3,-9,-7,-11c282,336,285,332,285,327v,-5,-3,-9,-7,-11c282,314,285,309,285,305v,-5,-3,-10,-7,-12c282,291,285,287,285,282v,-5,-3,-9,-7,-11c282,269,285,265,285,260v,-5,-3,-9,-7,-11c282,246,285,242,285,237v,-5,-3,-9,-7,-11c282,224,285,220,285,215v,-5,-3,-9,-7,-11c282,202,285,197,285,192v,-4,-3,-9,-7,-11c282,179,285,175,285,170v,-5,-3,-9,-7,-11c282,157,285,152,285,148v,-5,-3,-10,-7,-12c282,134,285,130,285,125v,-5,-3,-9,-7,-11c282,112,285,108,285,103v,-5,-3,-9,-7,-11c282,89,285,85,285,80v,-5,-3,-9,-7,-11c282,67,285,63,285,58v,-5,-3,-9,-7,-11c282,45,285,40,285,35xe" fillcolor="#aaa" stroked="f">
            <v:stroke joinstyle="miter"/>
            <v:formulas/>
            <v:path arrowok="t" o:connecttype="custom" o:connectlocs="6637156,201528;6424578,0;5881323,0;5031011,73283;4204319,0;3377627,73283;2527316,0;1700624,73283;873932,0;307057,0;94479,201528;165338,430538;0,732831;165338,1044283;0,1355736;165338,1658029;0,1969482;165338,2280935;0,2583228;165338,2894681;0,3196973;165338,3508426;0,3819879;165338,4122172;0,4433625;165338,4745078;0,5047370;165338,5358823;0,5670276;165338,5972569;0,6284022;0,6485550;519635,6567993;1133749,6531352;1984061,6604635;2810753,6531352;3637445,6604635;4487757,6531352;5314449,6604635;6164760,6531352;6637156,6567993;6566297,6384786;6731635,6073333;6566297,5771040;6731635,5459587;6566297,5157295;6731635,4845842;6566297,4534389;6731635,4232096;6566297,3920643;6731635,3609190;6566297,3306898;6731635,2995445;6566297,2683992;6731635,2381699;6566297,2070246;6731635,1758793;6566297,1456501;6731635,1145048;6566297,842755;6731635,531302" o:connectangles="0,0,0,0,0,0,0,0,0,0,0,0,0,0,0,0,0,0,0,0,0,0,0,0,0,0,0,0,0,0,0,0,0,0,0,0,0,0,0,0,0,0,0,0,0,0,0,0,0,0,0,0,0,0,0,0,0,0,0,0,0" textboxrect="0,0,285,721"/>
            <o:lock v:ext="edit" aspectratio="t"/>
            <v:textbox inset="25.2pt,18pt,25.2pt,18pt">
              <w:txbxContent>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 xml:space="preserve">Kamal: Hey Rajini. Are you immersed in reading </w:t>
                  </w:r>
                  <w:r>
                    <w:rPr>
                      <w:rFonts w:ascii="Verdana" w:hAnsi="Verdana"/>
                      <w:color w:val="auto"/>
                      <w:sz w:val="17"/>
                      <w:szCs w:val="17"/>
                    </w:rPr>
                    <w:t xml:space="preserve">the </w:t>
                  </w:r>
                  <w:r w:rsidRPr="006874D4">
                    <w:rPr>
                      <w:rFonts w:ascii="Verdana" w:hAnsi="Verdana"/>
                      <w:color w:val="auto"/>
                      <w:sz w:val="17"/>
                      <w:szCs w:val="17"/>
                    </w:rPr>
                    <w:t xml:space="preserve">Newspaper?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Rajini: Hello, Kamal!!! Welcome. Welcome. What a surprise visit. Really, I am engrossed in the a</w:t>
                  </w:r>
                  <w:r>
                    <w:rPr>
                      <w:rFonts w:ascii="Verdana" w:hAnsi="Verdana"/>
                      <w:color w:val="auto"/>
                      <w:sz w:val="17"/>
                      <w:szCs w:val="17"/>
                    </w:rPr>
                    <w:t>rticle appeared in today’s News</w:t>
                  </w:r>
                  <w:r w:rsidRPr="006874D4">
                    <w:rPr>
                      <w:rFonts w:ascii="Verdana" w:hAnsi="Verdana"/>
                      <w:color w:val="auto"/>
                      <w:sz w:val="17"/>
                      <w:szCs w:val="17"/>
                    </w:rPr>
                    <w:t>paper about the GST amendment made in the Budget.</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No kidding Rajini. What is there about it? Nothing.</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 xml:space="preserve">Rajini:  Oh come on. If you read it, you will understand.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It would be better, if you explain the article as I have no time to read this kind of lengthy article.</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 xml:space="preserve">Rajini: Ok. I will explain. You know that there is a time limit for taking Input Tax Credit of GST paid on purchases made by a businessman.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Yes I know. My auditor told about this. It has to be taken within a year from the date of purchase. So what</w:t>
                  </w:r>
                  <w:r>
                    <w:rPr>
                      <w:rFonts w:ascii="Verdana" w:hAnsi="Verdana"/>
                      <w:color w:val="auto"/>
                      <w:sz w:val="17"/>
                      <w:szCs w:val="17"/>
                    </w:rPr>
                    <w:t>?</w:t>
                  </w:r>
                </w:p>
                <w:p w:rsidR="006874D4" w:rsidRPr="006874D4" w:rsidRDefault="004728DA" w:rsidP="006874D4">
                  <w:pPr>
                    <w:jc w:val="both"/>
                    <w:rPr>
                      <w:rFonts w:ascii="Verdana" w:hAnsi="Verdana"/>
                      <w:color w:val="auto"/>
                      <w:sz w:val="17"/>
                      <w:szCs w:val="17"/>
                    </w:rPr>
                  </w:pPr>
                  <w:r>
                    <w:rPr>
                      <w:rFonts w:ascii="Verdana" w:hAnsi="Verdana"/>
                      <w:color w:val="auto"/>
                      <w:sz w:val="17"/>
                      <w:szCs w:val="17"/>
                    </w:rPr>
                    <w:t xml:space="preserve">Rajini: </w:t>
                  </w:r>
                  <w:r w:rsidR="006874D4">
                    <w:rPr>
                      <w:rFonts w:ascii="Verdana" w:hAnsi="Verdana"/>
                      <w:color w:val="auto"/>
                      <w:sz w:val="17"/>
                      <w:szCs w:val="17"/>
                    </w:rPr>
                    <w:t>One year??</w:t>
                  </w:r>
                  <w:r w:rsidR="006874D4" w:rsidRPr="006874D4">
                    <w:rPr>
                      <w:rFonts w:ascii="Verdana" w:hAnsi="Verdana"/>
                      <w:color w:val="auto"/>
                      <w:sz w:val="17"/>
                      <w:szCs w:val="17"/>
                    </w:rPr>
                    <w:t xml:space="preserve"> Exactly not like that. For example, if you purchase any goods during April 2018, the last date for taking ITC is 20</w:t>
                  </w:r>
                  <w:r w:rsidR="006874D4" w:rsidRPr="006874D4">
                    <w:rPr>
                      <w:rFonts w:ascii="Verdana" w:hAnsi="Verdana"/>
                      <w:color w:val="auto"/>
                      <w:sz w:val="17"/>
                      <w:szCs w:val="17"/>
                      <w:vertAlign w:val="superscript"/>
                    </w:rPr>
                    <w:t>th</w:t>
                  </w:r>
                  <w:r w:rsidR="006874D4" w:rsidRPr="006874D4">
                    <w:rPr>
                      <w:rFonts w:ascii="Verdana" w:hAnsi="Verdana"/>
                      <w:color w:val="auto"/>
                      <w:sz w:val="17"/>
                      <w:szCs w:val="17"/>
                    </w:rPr>
                    <w:t xml:space="preserve"> Oct 2019. For purchases made in March 2019 also, the last date for taking ITC is 20</w:t>
                  </w:r>
                  <w:r w:rsidR="006874D4" w:rsidRPr="006874D4">
                    <w:rPr>
                      <w:rFonts w:ascii="Verdana" w:hAnsi="Verdana"/>
                      <w:color w:val="auto"/>
                      <w:sz w:val="17"/>
                      <w:szCs w:val="17"/>
                      <w:vertAlign w:val="superscript"/>
                    </w:rPr>
                    <w:t>th</w:t>
                  </w:r>
                  <w:r w:rsidR="006874D4" w:rsidRPr="006874D4">
                    <w:rPr>
                      <w:rFonts w:ascii="Verdana" w:hAnsi="Verdana"/>
                      <w:color w:val="auto"/>
                      <w:sz w:val="17"/>
                      <w:szCs w:val="17"/>
                    </w:rPr>
                    <w:t xml:space="preserve"> Oct 2019.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Do you mean to say that for all the purchases made during 2018-19, the last date is 20</w:t>
                  </w:r>
                  <w:r w:rsidRPr="006874D4">
                    <w:rPr>
                      <w:rFonts w:ascii="Verdana" w:hAnsi="Verdana"/>
                      <w:color w:val="auto"/>
                      <w:sz w:val="17"/>
                      <w:szCs w:val="17"/>
                      <w:vertAlign w:val="superscript"/>
                    </w:rPr>
                    <w:t>th</w:t>
                  </w:r>
                  <w:r w:rsidRPr="006874D4">
                    <w:rPr>
                      <w:rFonts w:ascii="Verdana" w:hAnsi="Verdana"/>
                      <w:color w:val="auto"/>
                      <w:sz w:val="17"/>
                      <w:szCs w:val="17"/>
                    </w:rPr>
                    <w:t xml:space="preserve"> Oct 2019.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 xml:space="preserve">Rajini: Yes. Yes.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What is great about it?</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Rajini: Wait. Wait. What about ITC on debit note? As per the existing law, if the debit note is raised by the supplier during Dec 2019 for the purchases made during March 2019, then you cannot take ITC as the due date is 20.10.2019.</w:t>
                  </w:r>
                </w:p>
                <w:p w:rsidR="006874D4" w:rsidRPr="006874D4" w:rsidRDefault="006874D4" w:rsidP="006874D4">
                  <w:pPr>
                    <w:jc w:val="both"/>
                    <w:rPr>
                      <w:rFonts w:ascii="Verdana" w:hAnsi="Verdana"/>
                      <w:color w:val="auto"/>
                      <w:sz w:val="17"/>
                      <w:szCs w:val="17"/>
                    </w:rPr>
                  </w:pPr>
                  <w:r>
                    <w:rPr>
                      <w:rFonts w:ascii="Verdana" w:hAnsi="Verdana"/>
                      <w:color w:val="auto"/>
                      <w:sz w:val="17"/>
                      <w:szCs w:val="17"/>
                    </w:rPr>
                    <w:t>Kamal: Is it so?</w:t>
                  </w:r>
                  <w:r w:rsidRPr="006874D4">
                    <w:rPr>
                      <w:rFonts w:ascii="Verdana" w:hAnsi="Verdana"/>
                      <w:color w:val="auto"/>
                      <w:sz w:val="17"/>
                      <w:szCs w:val="17"/>
                    </w:rPr>
                    <w:t xml:space="preserve"> Then it is really bad.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Rajini: Now</w:t>
                  </w:r>
                  <w:r>
                    <w:rPr>
                      <w:rFonts w:ascii="Verdana" w:hAnsi="Verdana"/>
                      <w:color w:val="auto"/>
                      <w:sz w:val="17"/>
                      <w:szCs w:val="17"/>
                    </w:rPr>
                    <w:t>,</w:t>
                  </w:r>
                  <w:r w:rsidRPr="006874D4">
                    <w:rPr>
                      <w:rFonts w:ascii="Verdana" w:hAnsi="Verdana"/>
                      <w:color w:val="auto"/>
                      <w:sz w:val="17"/>
                      <w:szCs w:val="17"/>
                    </w:rPr>
                    <w:t xml:space="preserve"> the law has been set right.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Kamal: How?</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Rajini: Now the time limit for debit note is delinked from the original invoice and the date of debit note would be taken into account for taking ITC.</w:t>
                  </w:r>
                </w:p>
                <w:p w:rsidR="006874D4" w:rsidRPr="006874D4" w:rsidRDefault="006874D4" w:rsidP="006874D4">
                  <w:pPr>
                    <w:jc w:val="both"/>
                    <w:rPr>
                      <w:rFonts w:ascii="Verdana" w:hAnsi="Verdana"/>
                      <w:sz w:val="17"/>
                      <w:szCs w:val="17"/>
                    </w:rPr>
                  </w:pPr>
                  <w:r w:rsidRPr="006874D4">
                    <w:rPr>
                      <w:rFonts w:ascii="Verdana" w:hAnsi="Verdana"/>
                      <w:color w:val="auto"/>
                      <w:sz w:val="17"/>
                      <w:szCs w:val="17"/>
                    </w:rPr>
                    <w:t>Kamal: Do you mean to say that as per the amendment, the due date for ITC on the debit note is 20</w:t>
                  </w:r>
                  <w:r w:rsidRPr="006874D4">
                    <w:rPr>
                      <w:rFonts w:ascii="Verdana" w:hAnsi="Verdana"/>
                      <w:color w:val="auto"/>
                      <w:sz w:val="17"/>
                      <w:szCs w:val="17"/>
                      <w:vertAlign w:val="superscript"/>
                    </w:rPr>
                    <w:t>th</w:t>
                  </w:r>
                  <w:r>
                    <w:rPr>
                      <w:rFonts w:ascii="Verdana" w:hAnsi="Verdana"/>
                      <w:color w:val="auto"/>
                      <w:sz w:val="17"/>
                      <w:szCs w:val="17"/>
                    </w:rPr>
                    <w:t xml:space="preserve"> </w:t>
                  </w:r>
                  <w:r w:rsidR="00486BA9">
                    <w:rPr>
                      <w:rFonts w:ascii="Verdana" w:hAnsi="Verdana"/>
                      <w:color w:val="auto"/>
                      <w:sz w:val="17"/>
                      <w:szCs w:val="17"/>
                    </w:rPr>
                    <w:t xml:space="preserve">Oct </w:t>
                  </w:r>
                  <w:r>
                    <w:rPr>
                      <w:rFonts w:ascii="Verdana" w:hAnsi="Verdana"/>
                      <w:color w:val="auto"/>
                      <w:sz w:val="17"/>
                      <w:szCs w:val="17"/>
                    </w:rPr>
                    <w:t>of 2020?</w:t>
                  </w:r>
                  <w:r w:rsidRPr="006874D4">
                    <w:rPr>
                      <w:rFonts w:ascii="Verdana" w:hAnsi="Verdana"/>
                      <w:sz w:val="17"/>
                      <w:szCs w:val="17"/>
                    </w:rPr>
                    <w:t xml:space="preserve"> </w:t>
                  </w:r>
                </w:p>
                <w:p w:rsidR="006874D4" w:rsidRPr="006874D4" w:rsidRDefault="006874D4" w:rsidP="006874D4">
                  <w:pPr>
                    <w:jc w:val="both"/>
                    <w:rPr>
                      <w:rFonts w:ascii="Verdana" w:hAnsi="Verdana"/>
                      <w:color w:val="auto"/>
                      <w:sz w:val="17"/>
                      <w:szCs w:val="17"/>
                    </w:rPr>
                  </w:pPr>
                  <w:r w:rsidRPr="006874D4">
                    <w:rPr>
                      <w:rFonts w:ascii="Verdana" w:hAnsi="Verdana"/>
                      <w:color w:val="auto"/>
                      <w:sz w:val="17"/>
                      <w:szCs w:val="17"/>
                    </w:rPr>
                    <w:t>Rajini: Super</w:t>
                  </w:r>
                  <w:r>
                    <w:rPr>
                      <w:rFonts w:ascii="Verdana" w:hAnsi="Verdana"/>
                      <w:color w:val="auto"/>
                      <w:sz w:val="17"/>
                      <w:szCs w:val="17"/>
                    </w:rPr>
                    <w:t>b!!</w:t>
                  </w:r>
                  <w:r w:rsidRPr="006874D4">
                    <w:rPr>
                      <w:rFonts w:ascii="Verdana" w:hAnsi="Verdana"/>
                      <w:color w:val="auto"/>
                      <w:sz w:val="17"/>
                      <w:szCs w:val="17"/>
                    </w:rPr>
                    <w:t xml:space="preserve"> You are very sharp. That is the essence of the amendment made to Section 16(4) of GST Act. </w:t>
                  </w:r>
                </w:p>
                <w:p w:rsidR="006874D4" w:rsidRPr="00D640E4" w:rsidRDefault="006874D4" w:rsidP="00486BA9">
                  <w:pPr>
                    <w:jc w:val="both"/>
                    <w:rPr>
                      <w:rFonts w:ascii="Verdana" w:hAnsi="Verdana"/>
                      <w:color w:val="auto"/>
                      <w:sz w:val="17"/>
                      <w:szCs w:val="17"/>
                    </w:rPr>
                  </w:pPr>
                  <w:r w:rsidRPr="006874D4">
                    <w:rPr>
                      <w:rFonts w:ascii="Verdana" w:hAnsi="Verdana"/>
                      <w:color w:val="auto"/>
                      <w:sz w:val="17"/>
                      <w:szCs w:val="17"/>
                    </w:rPr>
                    <w:t>Kamal: Then</w:t>
                  </w:r>
                  <w:r w:rsidR="00486BA9">
                    <w:rPr>
                      <w:rFonts w:ascii="Verdana" w:hAnsi="Verdana"/>
                      <w:color w:val="auto"/>
                      <w:sz w:val="17"/>
                      <w:szCs w:val="17"/>
                    </w:rPr>
                    <w:t>,</w:t>
                  </w:r>
                  <w:r w:rsidRPr="006874D4">
                    <w:rPr>
                      <w:rFonts w:ascii="Verdana" w:hAnsi="Verdana"/>
                      <w:color w:val="auto"/>
                      <w:sz w:val="17"/>
                      <w:szCs w:val="17"/>
                    </w:rPr>
                    <w:t xml:space="preserve"> it is a </w:t>
                  </w:r>
                  <w:r w:rsidR="00486BA9">
                    <w:rPr>
                      <w:rFonts w:ascii="Verdana" w:hAnsi="Verdana"/>
                      <w:color w:val="auto"/>
                      <w:sz w:val="17"/>
                      <w:szCs w:val="17"/>
                    </w:rPr>
                    <w:t>Silver Lining in the GST Amendment</w:t>
                  </w:r>
                  <w:r w:rsidRPr="006874D4">
                    <w:rPr>
                      <w:rFonts w:ascii="Verdana" w:hAnsi="Verdana"/>
                      <w:color w:val="auto"/>
                      <w:sz w:val="17"/>
                      <w:szCs w:val="17"/>
                    </w:rPr>
                    <w:t>. Ok good bye. I have to rush to the protest meeting</w:t>
                  </w:r>
                  <w:r w:rsidR="00D640E4">
                    <w:rPr>
                      <w:rFonts w:ascii="Verdana" w:hAnsi="Verdana"/>
                      <w:color w:val="auto"/>
                      <w:sz w:val="17"/>
                      <w:szCs w:val="17"/>
                    </w:rPr>
                    <w:t xml:space="preserve"> against budget</w:t>
                  </w:r>
                  <w:r w:rsidR="004728DA">
                    <w:rPr>
                      <w:rFonts w:ascii="Verdana" w:hAnsi="Verdana"/>
                      <w:color w:val="auto"/>
                      <w:sz w:val="17"/>
                      <w:szCs w:val="17"/>
                    </w:rPr>
                    <w:t>.</w:t>
                  </w:r>
                  <w:r w:rsidR="004728DA" w:rsidRPr="004728DA">
                    <w:rPr>
                      <w:rFonts w:ascii="Verdana" w:hAnsi="Verdana" w:cs="Verdana"/>
                      <w:noProof/>
                      <w:color w:val="auto"/>
                      <w:sz w:val="17"/>
                      <w:szCs w:val="17"/>
                      <w:lang w:eastAsia="en-US"/>
                    </w:rPr>
                    <w:t xml:space="preserve"> </w:t>
                  </w:r>
                  <w:r w:rsidR="004728DA">
                    <w:rPr>
                      <w:rFonts w:ascii="Verdana" w:hAnsi="Verdana" w:cs="Verdana"/>
                      <w:noProof/>
                      <w:color w:val="auto"/>
                      <w:sz w:val="17"/>
                      <w:szCs w:val="17"/>
                      <w:lang w:eastAsia="en-US"/>
                    </w:rPr>
                    <w:drawing>
                      <wp:inline distT="0" distB="0" distL="0" distR="0">
                        <wp:extent cx="212141" cy="212141"/>
                        <wp:effectExtent l="0" t="0" r="0" b="0"/>
                        <wp:docPr id="9" name="Picture 6" descr="Bro_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_image-removebg-preview.png"/>
                                <pic:cNvPicPr/>
                              </pic:nvPicPr>
                              <pic:blipFill>
                                <a:blip r:embed="rId8"/>
                                <a:stretch>
                                  <a:fillRect/>
                                </a:stretch>
                              </pic:blipFill>
                              <pic:spPr>
                                <a:xfrm>
                                  <a:off x="0" y="0"/>
                                  <a:ext cx="212118" cy="212118"/>
                                </a:xfrm>
                                <a:prstGeom prst="rect">
                                  <a:avLst/>
                                </a:prstGeom>
                              </pic:spPr>
                            </pic:pic>
                          </a:graphicData>
                        </a:graphic>
                      </wp:inline>
                    </w:drawing>
                  </w:r>
                  <w:r w:rsidR="007E49D9">
                    <w:rPr>
                      <w:rFonts w:ascii="Verdana" w:hAnsi="Verdana" w:cs="Verdana"/>
                      <w:color w:val="auto"/>
                      <w:sz w:val="17"/>
                      <w:szCs w:val="17"/>
                    </w:rPr>
                    <w:t xml:space="preserve"> </w:t>
                  </w:r>
                </w:p>
                <w:p w:rsidR="00EA7C73" w:rsidRPr="00486BA9" w:rsidRDefault="00EA7C73" w:rsidP="00D640E4">
                  <w:pPr>
                    <w:spacing w:line="240" w:lineRule="auto"/>
                    <w:jc w:val="right"/>
                    <w:rPr>
                      <w:color w:val="000000" w:themeColor="text1"/>
                      <w:sz w:val="18"/>
                      <w:szCs w:val="18"/>
                    </w:rPr>
                  </w:pPr>
                  <w:r w:rsidRPr="00486BA9">
                    <w:rPr>
                      <w:color w:val="000000" w:themeColor="text1"/>
                      <w:sz w:val="18"/>
                      <w:szCs w:val="18"/>
                    </w:rPr>
                    <w:t>Sanjana Sri SG &amp; Pallavi Ganesh</w:t>
                  </w:r>
                </w:p>
                <w:p w:rsidR="00EA7C73" w:rsidRPr="00486BA9" w:rsidRDefault="00486BA9" w:rsidP="00D640E4">
                  <w:pPr>
                    <w:spacing w:line="240" w:lineRule="auto"/>
                    <w:rPr>
                      <w:color w:val="000000" w:themeColor="text1"/>
                      <w:sz w:val="18"/>
                      <w:szCs w:val="18"/>
                    </w:rPr>
                  </w:pPr>
                  <w:r>
                    <w:rPr>
                      <w:color w:val="000000" w:themeColor="text1"/>
                      <w:sz w:val="18"/>
                      <w:szCs w:val="18"/>
                    </w:rPr>
                    <w:t xml:space="preserve">                                                                                                                          </w:t>
                  </w:r>
                  <w:r w:rsidR="00D640E4">
                    <w:rPr>
                      <w:color w:val="000000" w:themeColor="text1"/>
                      <w:sz w:val="18"/>
                      <w:szCs w:val="18"/>
                    </w:rPr>
                    <w:t xml:space="preserve">                                                              </w:t>
                  </w:r>
                  <w:r w:rsidR="00EA7C73" w:rsidRPr="00486BA9">
                    <w:rPr>
                      <w:color w:val="000000" w:themeColor="text1"/>
                      <w:sz w:val="18"/>
                      <w:szCs w:val="18"/>
                    </w:rPr>
                    <w:t>Advocate</w:t>
                  </w:r>
                  <w:r w:rsidR="006874D4" w:rsidRPr="00486BA9">
                    <w:rPr>
                      <w:color w:val="000000" w:themeColor="text1"/>
                      <w:sz w:val="18"/>
                      <w:szCs w:val="18"/>
                    </w:rPr>
                    <w:t>s</w:t>
                  </w:r>
                </w:p>
                <w:p w:rsidR="00EA7C73" w:rsidRDefault="00EA7C73" w:rsidP="00A07925">
                  <w:pPr>
                    <w:rPr>
                      <w:color w:val="000000" w:themeColor="text1"/>
                      <w:sz w:val="25"/>
                      <w:szCs w:val="25"/>
                    </w:rPr>
                  </w:pPr>
                </w:p>
                <w:p w:rsidR="00EA7C73" w:rsidRPr="00A07925" w:rsidRDefault="00EA7C73" w:rsidP="00A07925">
                  <w:pPr>
                    <w:rPr>
                      <w:color w:val="000000" w:themeColor="text1"/>
                      <w:sz w:val="25"/>
                      <w:szCs w:val="25"/>
                    </w:rPr>
                  </w:pPr>
                </w:p>
                <w:p w:rsidR="00D237A7" w:rsidRDefault="00D237A7" w:rsidP="00B66C76">
                  <w:pPr>
                    <w:pStyle w:val="SidebarTitle"/>
                  </w:pPr>
                </w:p>
                <w:p w:rsidR="00EA7C73" w:rsidRDefault="00EA7C73" w:rsidP="00B66C76">
                  <w:pPr>
                    <w:pStyle w:val="SidebarTitle"/>
                  </w:pPr>
                </w:p>
                <w:p w:rsidR="00EA7C73" w:rsidRDefault="00EA7C73" w:rsidP="00B66C76">
                  <w:pPr>
                    <w:pStyle w:val="SidebarTitle"/>
                  </w:pPr>
                </w:p>
                <w:p w:rsidR="00EA7C73" w:rsidRDefault="00EA7C73" w:rsidP="00B66C76">
                  <w:pPr>
                    <w:pStyle w:val="SidebarTitle"/>
                  </w:pPr>
                </w:p>
                <w:p w:rsidR="00EA7C73" w:rsidRDefault="00EA7C73" w:rsidP="00B66C76">
                  <w:pPr>
                    <w:pStyle w:val="SidebarTitle"/>
                  </w:pPr>
                </w:p>
                <w:p w:rsidR="00EA7C73" w:rsidRDefault="00EA7C73" w:rsidP="00B66C76">
                  <w:pPr>
                    <w:pStyle w:val="SidebarTitle"/>
                  </w:pPr>
                </w:p>
                <w:p w:rsidR="00EA7C73" w:rsidRDefault="00EA7C73" w:rsidP="00B66C76">
                  <w:pPr>
                    <w:pStyle w:val="SidebarTitle"/>
                  </w:pPr>
                </w:p>
              </w:txbxContent>
            </v:textbox>
            <w10:wrap type="square" side="left" anchorx="margin" anchory="margin"/>
          </v:shape>
        </w:pict>
      </w:r>
    </w:p>
    <w:p w:rsidR="00EA7C73" w:rsidRDefault="00244A6D">
      <w:r>
        <w:rPr>
          <w:noProof/>
        </w:rPr>
        <w:pict>
          <v:shape id="Text Box 24" o:spid="_x0000_s1028" type="#_x0000_t202" style="position:absolute;margin-left:179.3pt;margin-top:552.85pt;width:191.45pt;height:66.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" filled="f" stroked="f" strokeweight=".5pt">
            <v:shadow on="t" color="black" opacity="0" offset="0,4pt"/>
            <v:textbox>
              <w:txbxContent>
                <w:p w:rsidR="00EA7C73" w:rsidRDefault="00EA7C73">
                  <w:r w:rsidRPr="00EA7C73">
                    <w:rPr>
                      <w:noProof/>
                      <w:lang w:eastAsia="en-US"/>
                    </w:rPr>
                    <w:drawing>
                      <wp:inline distT="0" distB="0" distL="0" distR="0">
                        <wp:extent cx="2168195" cy="687364"/>
                        <wp:effectExtent l="19050" t="0" r="35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9995" cy="713296"/>
                                </a:xfrm>
                                <a:prstGeom prst="rect">
                                  <a:avLst/>
                                </a:prstGeom>
                              </pic:spPr>
                            </pic:pic>
                          </a:graphicData>
                        </a:graphic>
                      </wp:inline>
                    </w:drawing>
                  </w:r>
                </w:p>
                <w:p w:rsidR="00E36E1E" w:rsidRDefault="00E36E1E"/>
                <w:p w:rsidR="00E36E1E" w:rsidRDefault="00E36E1E"/>
              </w:txbxContent>
            </v:textbox>
          </v:shape>
        </w:pict>
      </w:r>
      <w:bookmarkStart w:id="0" w:name="_GoBack"/>
      <w:bookmarkEnd w:id="0"/>
    </w:p>
    <w:p w:rsidR="00D237A7" w:rsidRDefault="00D237A7"/>
    <w:sectPr w:rsidR="00D237A7" w:rsidSect="00B73588">
      <w:footerReference w:type="default" r:id="rId10"/>
      <w:pgSz w:w="12240" w:h="15840" w:code="1"/>
      <w:pgMar w:top="720" w:right="720" w:bottom="720" w:left="720" w:header="432" w:footer="720" w:gutter="0"/>
      <w:pgBorders w:offsetFrom="page">
        <w:top w:val="single" w:sz="4" w:space="24" w:color="auto"/>
        <w:left w:val="single" w:sz="4" w:space="24" w:color="auto"/>
        <w:bottom w:val="single" w:sz="4" w:space="24" w:color="auto"/>
        <w:right w:val="single" w:sz="4" w:space="24" w:color="auto"/>
      </w:pgBorders>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2A" w:rsidRDefault="00BE012A">
      <w:pPr>
        <w:spacing w:after="0" w:line="240" w:lineRule="auto"/>
      </w:pPr>
      <w:r>
        <w:separator/>
      </w:r>
    </w:p>
  </w:endnote>
  <w:endnote w:type="continuationSeparator" w:id="1">
    <w:p w:rsidR="00BE012A" w:rsidRDefault="00BE0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ans">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396629"/>
      <w:docPartObj>
        <w:docPartGallery w:val="Page Numbers (Bottom of Page)"/>
        <w:docPartUnique/>
      </w:docPartObj>
    </w:sdtPr>
    <w:sdtEndPr>
      <w:rPr>
        <w:noProof/>
      </w:rPr>
    </w:sdtEndPr>
    <w:sdtContent>
      <w:p w:rsidR="00D237A7" w:rsidRDefault="00244A6D">
        <w:pPr>
          <w:pStyle w:val="Footer"/>
        </w:pPr>
        <w:r>
          <w:fldChar w:fldCharType="begin"/>
        </w:r>
        <w:r w:rsidR="00890F2D">
          <w:instrText xml:space="preserve"> PAGE   \* MERGEFORMAT </w:instrText>
        </w:r>
        <w:r>
          <w:fldChar w:fldCharType="separate"/>
        </w:r>
        <w:r w:rsidR="00B73588">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2A" w:rsidRDefault="00BE012A">
      <w:pPr>
        <w:spacing w:after="0" w:line="240" w:lineRule="auto"/>
      </w:pPr>
      <w:r>
        <w:separator/>
      </w:r>
    </w:p>
  </w:footnote>
  <w:footnote w:type="continuationSeparator" w:id="1">
    <w:p w:rsidR="00BE012A" w:rsidRDefault="00BE01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338" fillcolor="white">
      <v:fill color="white"/>
    </o:shapedefaults>
  </w:hdrShapeDefaults>
  <w:footnotePr>
    <w:footnote w:id="0"/>
    <w:footnote w:id="1"/>
  </w:footnotePr>
  <w:endnotePr>
    <w:endnote w:id="0"/>
    <w:endnote w:id="1"/>
  </w:endnotePr>
  <w:compat/>
  <w:rsids>
    <w:rsidRoot w:val="00B66C76"/>
    <w:rsid w:val="00165FE0"/>
    <w:rsid w:val="0018277A"/>
    <w:rsid w:val="00244A6D"/>
    <w:rsid w:val="004728DA"/>
    <w:rsid w:val="00486BA9"/>
    <w:rsid w:val="004B10CA"/>
    <w:rsid w:val="004F21BA"/>
    <w:rsid w:val="004F67E7"/>
    <w:rsid w:val="005421BA"/>
    <w:rsid w:val="006874D4"/>
    <w:rsid w:val="007E49D9"/>
    <w:rsid w:val="00890F2D"/>
    <w:rsid w:val="00973889"/>
    <w:rsid w:val="00A07925"/>
    <w:rsid w:val="00B45BD6"/>
    <w:rsid w:val="00B66C76"/>
    <w:rsid w:val="00B73588"/>
    <w:rsid w:val="00BC1838"/>
    <w:rsid w:val="00BC43D8"/>
    <w:rsid w:val="00BE012A"/>
    <w:rsid w:val="00D237A7"/>
    <w:rsid w:val="00D640E4"/>
    <w:rsid w:val="00E016BC"/>
    <w:rsid w:val="00E36E1E"/>
    <w:rsid w:val="00E6014C"/>
    <w:rsid w:val="00E7050F"/>
    <w:rsid w:val="00EA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Body Text 3"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E7050F"/>
  </w:style>
  <w:style w:type="paragraph" w:styleId="Heading1">
    <w:name w:val="heading 1"/>
    <w:basedOn w:val="Normal"/>
    <w:next w:val="Normal"/>
    <w:link w:val="Heading1Char"/>
    <w:uiPriority w:val="9"/>
    <w:qFormat/>
    <w:rsid w:val="00E7050F"/>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rsid w:val="00E7050F"/>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rsid w:val="00E7050F"/>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rsid w:val="00E7050F"/>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E7050F"/>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rsid w:val="00E7050F"/>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rsid w:val="00E7050F"/>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rsid w:val="00E7050F"/>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rsid w:val="00E7050F"/>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rsid w:val="00E7050F"/>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rsid w:val="00E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50F"/>
    <w:pPr>
      <w:spacing w:after="0" w:line="240" w:lineRule="auto"/>
    </w:pPr>
  </w:style>
  <w:style w:type="character" w:customStyle="1" w:styleId="HeaderChar">
    <w:name w:val="Header Char"/>
    <w:basedOn w:val="DefaultParagraphFont"/>
    <w:link w:val="Header"/>
    <w:uiPriority w:val="99"/>
    <w:rsid w:val="00E7050F"/>
  </w:style>
  <w:style w:type="paragraph" w:styleId="Footer">
    <w:name w:val="footer"/>
    <w:basedOn w:val="Normal"/>
    <w:link w:val="FooterChar"/>
    <w:uiPriority w:val="99"/>
    <w:unhideWhenUsed/>
    <w:qFormat/>
    <w:rsid w:val="00E7050F"/>
    <w:pPr>
      <w:spacing w:after="0" w:line="240" w:lineRule="auto"/>
    </w:pPr>
  </w:style>
  <w:style w:type="character" w:customStyle="1" w:styleId="FooterChar">
    <w:name w:val="Footer Char"/>
    <w:basedOn w:val="DefaultParagraphFont"/>
    <w:link w:val="Footer"/>
    <w:uiPriority w:val="99"/>
    <w:rsid w:val="00E7050F"/>
  </w:style>
  <w:style w:type="character" w:customStyle="1" w:styleId="TitleChar">
    <w:name w:val="Title Char"/>
    <w:basedOn w:val="DefaultParagraphFont"/>
    <w:link w:val="Title"/>
    <w:uiPriority w:val="7"/>
    <w:rsid w:val="00E7050F"/>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sid w:val="00E7050F"/>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sid w:val="00E7050F"/>
    <w:rPr>
      <w:rFonts w:asciiTheme="majorHAnsi" w:eastAsiaTheme="majorEastAsia" w:hAnsiTheme="majorHAnsi" w:cstheme="majorBidi"/>
      <w:sz w:val="30"/>
      <w:szCs w:val="26"/>
    </w:rPr>
  </w:style>
  <w:style w:type="paragraph" w:customStyle="1" w:styleId="SidebarTitle">
    <w:name w:val="Sidebar Title"/>
    <w:basedOn w:val="Normal"/>
    <w:uiPriority w:val="10"/>
    <w:qFormat/>
    <w:rsid w:val="00E7050F"/>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rsid w:val="00E7050F"/>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sid w:val="00E7050F"/>
    <w:rPr>
      <w:rFonts w:eastAsiaTheme="minorEastAsia"/>
      <w:sz w:val="30"/>
      <w:szCs w:val="22"/>
    </w:rPr>
  </w:style>
  <w:style w:type="character" w:customStyle="1" w:styleId="Heading5Char">
    <w:name w:val="Heading 5 Char"/>
    <w:basedOn w:val="DefaultParagraphFont"/>
    <w:link w:val="Heading5"/>
    <w:uiPriority w:val="9"/>
    <w:semiHidden/>
    <w:rsid w:val="00E7050F"/>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sid w:val="00E7050F"/>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sid w:val="00E7050F"/>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sid w:val="00E7050F"/>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sid w:val="00E7050F"/>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sid w:val="00E7050F"/>
    <w:rPr>
      <w:b w:val="0"/>
      <w:i w:val="0"/>
      <w:iCs/>
      <w:color w:val="58504D" w:themeColor="accent2" w:themeShade="BF"/>
    </w:rPr>
  </w:style>
  <w:style w:type="character" w:styleId="Emphasis">
    <w:name w:val="Emphasis"/>
    <w:basedOn w:val="DefaultParagraphFont"/>
    <w:uiPriority w:val="20"/>
    <w:semiHidden/>
    <w:unhideWhenUsed/>
    <w:qFormat/>
    <w:rsid w:val="00E7050F"/>
    <w:rPr>
      <w:b/>
      <w:i/>
      <w:iCs/>
      <w:color w:val="776B67" w:themeColor="accent2"/>
    </w:rPr>
  </w:style>
  <w:style w:type="character" w:styleId="IntenseEmphasis">
    <w:name w:val="Intense Emphasis"/>
    <w:basedOn w:val="DefaultParagraphFont"/>
    <w:uiPriority w:val="21"/>
    <w:semiHidden/>
    <w:unhideWhenUsed/>
    <w:qFormat/>
    <w:rsid w:val="00E7050F"/>
    <w:rPr>
      <w:b/>
      <w:i/>
      <w:iCs/>
      <w:color w:val="3B3533" w:themeColor="accent2" w:themeShade="80"/>
    </w:rPr>
  </w:style>
  <w:style w:type="character" w:styleId="Strong">
    <w:name w:val="Strong"/>
    <w:basedOn w:val="DefaultParagraphFont"/>
    <w:uiPriority w:val="22"/>
    <w:semiHidden/>
    <w:unhideWhenUsed/>
    <w:qFormat/>
    <w:rsid w:val="00E7050F"/>
    <w:rPr>
      <w:b/>
      <w:bCs/>
      <w:caps/>
      <w:smallCaps w:val="0"/>
      <w:color w:val="3B3533" w:themeColor="accent2" w:themeShade="80"/>
    </w:rPr>
  </w:style>
  <w:style w:type="paragraph" w:styleId="Quote">
    <w:name w:val="Quote"/>
    <w:basedOn w:val="Normal"/>
    <w:next w:val="Normal"/>
    <w:link w:val="QuoteChar"/>
    <w:uiPriority w:val="29"/>
    <w:semiHidden/>
    <w:unhideWhenUsed/>
    <w:qFormat/>
    <w:rsid w:val="00E7050F"/>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sid w:val="00E7050F"/>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rsid w:val="00E7050F"/>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sid w:val="00E7050F"/>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sid w:val="00E7050F"/>
    <w:rPr>
      <w:caps/>
      <w:smallCaps w:val="0"/>
      <w:color w:val="776B67" w:themeColor="accent2"/>
    </w:rPr>
  </w:style>
  <w:style w:type="character" w:styleId="IntenseReference">
    <w:name w:val="Intense Reference"/>
    <w:basedOn w:val="DefaultParagraphFont"/>
    <w:uiPriority w:val="32"/>
    <w:semiHidden/>
    <w:unhideWhenUsed/>
    <w:qFormat/>
    <w:rsid w:val="00E7050F"/>
    <w:rPr>
      <w:b/>
      <w:bCs/>
      <w:caps/>
      <w:smallCaps w:val="0"/>
      <w:color w:val="3B3533" w:themeColor="accent2" w:themeShade="80"/>
      <w:spacing w:val="0"/>
    </w:rPr>
  </w:style>
  <w:style w:type="character" w:styleId="BookTitle">
    <w:name w:val="Book Title"/>
    <w:basedOn w:val="DefaultParagraphFont"/>
    <w:uiPriority w:val="33"/>
    <w:semiHidden/>
    <w:unhideWhenUsed/>
    <w:rsid w:val="00E7050F"/>
    <w:rPr>
      <w:b w:val="0"/>
      <w:bCs/>
      <w:i w:val="0"/>
      <w:iCs/>
      <w:color w:val="50345E" w:themeColor="accent1"/>
      <w:spacing w:val="0"/>
      <w:u w:val="single"/>
    </w:rPr>
  </w:style>
  <w:style w:type="paragraph" w:styleId="Caption">
    <w:name w:val="caption"/>
    <w:basedOn w:val="Normal"/>
    <w:next w:val="Normal"/>
    <w:uiPriority w:val="35"/>
    <w:semiHidden/>
    <w:unhideWhenUsed/>
    <w:qFormat/>
    <w:rsid w:val="00E7050F"/>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rsid w:val="00E7050F"/>
    <w:pPr>
      <w:outlineLvl w:val="9"/>
    </w:pPr>
  </w:style>
  <w:style w:type="paragraph" w:customStyle="1" w:styleId="SidebarText">
    <w:name w:val="Sidebar Text"/>
    <w:basedOn w:val="Normal"/>
    <w:uiPriority w:val="11"/>
    <w:qFormat/>
    <w:rsid w:val="00E7050F"/>
    <w:pPr>
      <w:spacing w:after="240"/>
    </w:pPr>
    <w:rPr>
      <w:color w:val="FFFFFF" w:themeColor="background1"/>
      <w:sz w:val="30"/>
    </w:rPr>
  </w:style>
  <w:style w:type="paragraph" w:styleId="BodyText3">
    <w:name w:val="Body Text 3"/>
    <w:basedOn w:val="Normal"/>
    <w:link w:val="BodyText3Char"/>
    <w:uiPriority w:val="99"/>
    <w:semiHidden/>
    <w:unhideWhenUsed/>
    <w:qFormat/>
    <w:rsid w:val="00E7050F"/>
    <w:rPr>
      <w:color w:val="FFFFFF" w:themeColor="background1"/>
      <w:sz w:val="30"/>
      <w:szCs w:val="16"/>
    </w:rPr>
  </w:style>
  <w:style w:type="character" w:styleId="PlaceholderText">
    <w:name w:val="Placeholder Text"/>
    <w:basedOn w:val="DefaultParagraphFont"/>
    <w:uiPriority w:val="99"/>
    <w:semiHidden/>
    <w:rsid w:val="00E7050F"/>
    <w:rPr>
      <w:color w:val="808080"/>
    </w:rPr>
  </w:style>
  <w:style w:type="character" w:customStyle="1" w:styleId="BodyText3Char">
    <w:name w:val="Body Text 3 Char"/>
    <w:basedOn w:val="DefaultParagraphFont"/>
    <w:link w:val="BodyText3"/>
    <w:uiPriority w:val="99"/>
    <w:semiHidden/>
    <w:rsid w:val="00E7050F"/>
    <w:rPr>
      <w:color w:val="FFFFFF" w:themeColor="background1"/>
      <w:sz w:val="30"/>
      <w:szCs w:val="16"/>
    </w:rPr>
  </w:style>
  <w:style w:type="character" w:customStyle="1" w:styleId="Heading3Char">
    <w:name w:val="Heading 3 Char"/>
    <w:basedOn w:val="DefaultParagraphFont"/>
    <w:link w:val="Heading3"/>
    <w:uiPriority w:val="9"/>
    <w:semiHidden/>
    <w:rsid w:val="00E7050F"/>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sid w:val="00E7050F"/>
    <w:rPr>
      <w:rFonts w:asciiTheme="majorHAnsi" w:eastAsiaTheme="majorEastAsia" w:hAnsiTheme="majorHAnsi" w:cstheme="majorBidi"/>
      <w:iCs/>
      <w:sz w:val="28"/>
    </w:rPr>
  </w:style>
  <w:style w:type="paragraph" w:styleId="NormalWeb">
    <w:name w:val="Normal (Web)"/>
    <w:basedOn w:val="Normal"/>
    <w:uiPriority w:val="99"/>
    <w:semiHidden/>
    <w:unhideWhenUsed/>
    <w:rsid w:val="00A07925"/>
    <w:pPr>
      <w:spacing w:before="100" w:beforeAutospacing="1" w:after="100" w:afterAutospacing="1" w:line="240" w:lineRule="auto"/>
    </w:pPr>
    <w:rPr>
      <w:rFonts w:ascii="Times New Roman" w:eastAsia="Times New Roman" w:hAnsi="Times New Roman" w:cs="Times New Roman"/>
      <w:color w:val="auto"/>
      <w:lang w:val="en-IN" w:eastAsia="en-US"/>
    </w:rPr>
  </w:style>
  <w:style w:type="paragraph" w:styleId="BalloonText">
    <w:name w:val="Balloon Text"/>
    <w:basedOn w:val="Normal"/>
    <w:link w:val="BalloonTextChar"/>
    <w:uiPriority w:val="99"/>
    <w:semiHidden/>
    <w:unhideWhenUsed/>
    <w:rsid w:val="0068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142247">
      <w:bodyDiv w:val="1"/>
      <w:marLeft w:val="0"/>
      <w:marRight w:val="0"/>
      <w:marTop w:val="0"/>
      <w:marBottom w:val="0"/>
      <w:divBdr>
        <w:top w:val="none" w:sz="0" w:space="0" w:color="auto"/>
        <w:left w:val="none" w:sz="0" w:space="0" w:color="auto"/>
        <w:bottom w:val="none" w:sz="0" w:space="0" w:color="auto"/>
        <w:right w:val="none" w:sz="0" w:space="0" w:color="auto"/>
      </w:divBdr>
      <w:divsChild>
        <w:div w:id="1549610834">
          <w:marLeft w:val="0"/>
          <w:marRight w:val="0"/>
          <w:marTop w:val="0"/>
          <w:marBottom w:val="0"/>
          <w:divBdr>
            <w:top w:val="none" w:sz="0" w:space="0" w:color="auto"/>
            <w:left w:val="none" w:sz="0" w:space="0" w:color="auto"/>
            <w:bottom w:val="none" w:sz="0" w:space="0" w:color="auto"/>
            <w:right w:val="none" w:sz="0" w:space="0" w:color="auto"/>
          </w:divBdr>
          <w:divsChild>
            <w:div w:id="12240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498">
      <w:bodyDiv w:val="1"/>
      <w:marLeft w:val="0"/>
      <w:marRight w:val="0"/>
      <w:marTop w:val="0"/>
      <w:marBottom w:val="0"/>
      <w:divBdr>
        <w:top w:val="none" w:sz="0" w:space="0" w:color="auto"/>
        <w:left w:val="none" w:sz="0" w:space="0" w:color="auto"/>
        <w:bottom w:val="none" w:sz="0" w:space="0" w:color="auto"/>
        <w:right w:val="none" w:sz="0" w:space="0" w:color="auto"/>
      </w:divBdr>
      <w:divsChild>
        <w:div w:id="205871594">
          <w:marLeft w:val="0"/>
          <w:marRight w:val="0"/>
          <w:marTop w:val="0"/>
          <w:marBottom w:val="0"/>
          <w:divBdr>
            <w:top w:val="none" w:sz="0" w:space="0" w:color="auto"/>
            <w:left w:val="none" w:sz="0" w:space="0" w:color="auto"/>
            <w:bottom w:val="none" w:sz="0" w:space="0" w:color="auto"/>
            <w:right w:val="none" w:sz="0" w:space="0" w:color="auto"/>
          </w:divBdr>
          <w:divsChild>
            <w:div w:id="1014725077">
              <w:marLeft w:val="0"/>
              <w:marRight w:val="0"/>
              <w:marTop w:val="0"/>
              <w:marBottom w:val="0"/>
              <w:divBdr>
                <w:top w:val="none" w:sz="0" w:space="0" w:color="auto"/>
                <w:left w:val="none" w:sz="0" w:space="0" w:color="auto"/>
                <w:bottom w:val="none" w:sz="0" w:space="0" w:color="auto"/>
                <w:right w:val="none" w:sz="0" w:space="0" w:color="auto"/>
              </w:divBdr>
              <w:divsChild>
                <w:div w:id="1273975315">
                  <w:marLeft w:val="0"/>
                  <w:marRight w:val="0"/>
                  <w:marTop w:val="0"/>
                  <w:marBottom w:val="0"/>
                  <w:divBdr>
                    <w:top w:val="none" w:sz="0" w:space="0" w:color="auto"/>
                    <w:left w:val="none" w:sz="0" w:space="0" w:color="auto"/>
                    <w:bottom w:val="none" w:sz="0" w:space="0" w:color="auto"/>
                    <w:right w:val="none" w:sz="0" w:space="0" w:color="auto"/>
                  </w:divBdr>
                  <w:divsChild>
                    <w:div w:id="9801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outerShdw blurRad="50800" dist="50800" dir="5400000" algn="ctr" rotWithShape="0">
            <a:srgbClr val="000000">
              <a:alpha val="0"/>
            </a:srgbClr>
          </a:outerShdw>
        </a:effectLst>
      </a:spPr>
      <a:bodyPr wrap="square" rtlCol="0"/>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C7AF-7D0C-4C51-B80E-3C50BB98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Ganesh</dc:creator>
  <cp:keywords/>
  <dc:description/>
  <cp:lastModifiedBy>Admin</cp:lastModifiedBy>
  <cp:revision>9</cp:revision>
  <cp:lastPrinted>2020-02-07T10:08:00Z</cp:lastPrinted>
  <dcterms:created xsi:type="dcterms:W3CDTF">2020-02-06T18:40:00Z</dcterms:created>
  <dcterms:modified xsi:type="dcterms:W3CDTF">2020-02-07T10:28:00Z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